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2C04B" w14:textId="77777777" w:rsidR="00B9000D" w:rsidRPr="00733540" w:rsidRDefault="004132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lang w:val="pl-PL"/>
        </w:rPr>
      </w:pPr>
      <w:bookmarkStart w:id="0" w:name="bookmark=id.gjdgxs" w:colFirst="0" w:colLast="0"/>
      <w:bookmarkEnd w:id="0"/>
      <w:r w:rsidRPr="00733540">
        <w:rPr>
          <w:color w:val="000000"/>
          <w:lang w:val="pl-PL"/>
        </w:rPr>
        <w:t xml:space="preserve">Zał. nr 1a do ZW 35/2022 </w:t>
      </w:r>
    </w:p>
    <w:tbl>
      <w:tblPr>
        <w:tblStyle w:val="af3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B9000D" w14:paraId="7E52122B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7D1F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FACULTY OF MANAGEMENT</w:t>
            </w:r>
          </w:p>
          <w:p w14:paraId="5C0FC175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  <w:p w14:paraId="637D8A95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14:paraId="623A513D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</w:rPr>
            </w:pPr>
          </w:p>
          <w:p w14:paraId="724B8C90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Name of subject in Polish:   Rachunkowość i finanse dla inżynierów</w:t>
            </w:r>
          </w:p>
          <w:p w14:paraId="575C76BC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Name of subject in English: Accounting and finance for engineers</w:t>
            </w:r>
          </w:p>
          <w:p w14:paraId="1143DF0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bookmarkStart w:id="1" w:name="_heading=h.30j0zll" w:colFirst="0" w:colLast="0"/>
            <w:bookmarkEnd w:id="1"/>
            <w:r>
              <w:rPr>
                <w:b/>
                <w:color w:val="000000"/>
              </w:rPr>
              <w:t>Main field of study: Business Engineering</w:t>
            </w:r>
          </w:p>
          <w:p w14:paraId="73D06D2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</w:rPr>
            </w:pPr>
            <w:r>
              <w:rPr>
                <w:b/>
                <w:color w:val="000000"/>
              </w:rPr>
              <w:t xml:space="preserve">Specialization: </w:t>
            </w:r>
          </w:p>
          <w:p w14:paraId="1DF962C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Profile:                                 academic</w:t>
            </w:r>
          </w:p>
          <w:p w14:paraId="034FBA93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Level and form of studies: 1st level, full-time</w:t>
            </w:r>
          </w:p>
          <w:p w14:paraId="24B54F0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Kind of subject:                  obligatory</w:t>
            </w:r>
          </w:p>
          <w:p w14:paraId="5AA681A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Subject code:                       </w:t>
            </w:r>
            <w:r w:rsidRPr="00413293">
              <w:rPr>
                <w:b/>
                <w:color w:val="000000"/>
              </w:rPr>
              <w:t>W08IZZ-SI0018</w:t>
            </w:r>
          </w:p>
          <w:p w14:paraId="40C91C5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Group of courses:               NO</w:t>
            </w:r>
          </w:p>
        </w:tc>
      </w:tr>
    </w:tbl>
    <w:p w14:paraId="2D8FFB86" w14:textId="77777777" w:rsidR="00B9000D" w:rsidRDefault="00B900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color w:val="000000"/>
        </w:rPr>
      </w:pPr>
      <w:bookmarkStart w:id="2" w:name="bookmark=id.1fob9te" w:colFirst="0" w:colLast="0"/>
      <w:bookmarkEnd w:id="2"/>
    </w:p>
    <w:tbl>
      <w:tblPr>
        <w:tblStyle w:val="af4"/>
        <w:tblW w:w="922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51"/>
        <w:gridCol w:w="1300"/>
        <w:gridCol w:w="1191"/>
        <w:gridCol w:w="1191"/>
        <w:gridCol w:w="1191"/>
        <w:gridCol w:w="1105"/>
      </w:tblGrid>
      <w:tr w:rsidR="00B9000D" w14:paraId="08CBFF2E" w14:textId="77777777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11FEC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244DA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Lecture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827C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Classes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BBDAF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Laboratory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8D716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Project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05223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Seminar</w:t>
            </w:r>
          </w:p>
        </w:tc>
      </w:tr>
      <w:tr w:rsidR="00B9000D" w14:paraId="7F0C5DD5" w14:textId="77777777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941EF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3267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7AFBA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D15CA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9A818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28605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9000D" w14:paraId="59A9DA7C" w14:textId="77777777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8A380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5275C" w14:textId="77777777" w:rsidR="00B9000D" w:rsidRDefault="00C20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3E7AA" w14:textId="77777777" w:rsidR="00B9000D" w:rsidRDefault="00C20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B262B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42F6B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BCFA5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9000D" w14:paraId="5AC806ED" w14:textId="77777777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FB650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Form of crediting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21127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Examination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8C2D5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</w:rPr>
              <w:t>crediting with grade</w:t>
            </w:r>
          </w:p>
          <w:p w14:paraId="6F275206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2988E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35A79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2BA76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9000D" w14:paraId="7BEDE58D" w14:textId="77777777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E859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For group of courses mark (X) final course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6F2DB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F739C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2D60E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A9B45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38B25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9000D" w14:paraId="64F7B547" w14:textId="77777777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C4DA0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Number of ECTS points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AF99F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72466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C3C83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A5729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EBD7A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9000D" w14:paraId="234D4F68" w14:textId="77777777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25B55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68CFE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BC033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9026E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ED548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90DA5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9000D" w14:paraId="491DD61F" w14:textId="77777777"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C01CD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</w:rPr>
            </w:pPr>
            <w:bookmarkStart w:id="3" w:name="_heading=h.3znysh7" w:colFirst="0" w:colLast="0"/>
            <w:bookmarkEnd w:id="3"/>
            <w:r>
              <w:rPr>
                <w:color w:val="000000"/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DF814" w14:textId="72B8C973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</w:t>
            </w:r>
            <w:r w:rsidR="00733540">
              <w:rPr>
                <w:b/>
                <w:color w:val="000000"/>
              </w:rPr>
              <w:t>44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2F29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</w:t>
            </w:r>
            <w:r w:rsidR="00C20158">
              <w:rPr>
                <w:b/>
                <w:color w:val="000000"/>
              </w:rPr>
              <w:t>2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1E7E5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A0FE3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04D30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</w:tbl>
    <w:p w14:paraId="18AC3922" w14:textId="77777777" w:rsidR="00B9000D" w:rsidRDefault="00B900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4" w:name="bookmark=id.2et92p0" w:colFirst="0" w:colLast="0"/>
      <w:bookmarkEnd w:id="4"/>
    </w:p>
    <w:tbl>
      <w:tblPr>
        <w:tblStyle w:val="af5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B9000D" w14:paraId="527B105E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886F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PREREQUISITES RELATING TO KNOWLEDGE, SKILLS AND OTHER COMPETENCES</w:t>
            </w:r>
          </w:p>
          <w:p w14:paraId="21FECC16" w14:textId="77777777" w:rsidR="00B9000D" w:rsidRDefault="0041329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Basic knowledge of economics.</w:t>
            </w:r>
          </w:p>
          <w:p w14:paraId="46E8225C" w14:textId="77777777" w:rsidR="00B9000D" w:rsidRDefault="0041329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Knowledge of the organisational and legal bases of enterprise operation.</w:t>
            </w:r>
          </w:p>
        </w:tc>
      </w:tr>
    </w:tbl>
    <w:p w14:paraId="562FC408" w14:textId="77777777" w:rsidR="00B9000D" w:rsidRDefault="004132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  <w:sz w:val="12"/>
          <w:szCs w:val="12"/>
        </w:rPr>
        <w:t>\</w:t>
      </w:r>
      <w:bookmarkStart w:id="5" w:name="bookmark=id.tyjcwt" w:colFirst="0" w:colLast="0"/>
      <w:bookmarkEnd w:id="5"/>
    </w:p>
    <w:tbl>
      <w:tblPr>
        <w:tblStyle w:val="af6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B9000D" w14:paraId="3ACFD753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0579A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SUBJECT OBJECTIVES</w:t>
            </w:r>
          </w:p>
          <w:p w14:paraId="33AD699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C1. To make the student familiar with the principles of accounting and the way and tools of keeping accounting records. </w:t>
            </w:r>
          </w:p>
          <w:p w14:paraId="1EB98E7F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C2. To introduce the student to the information values of basic accounting statements. </w:t>
            </w:r>
          </w:p>
          <w:p w14:paraId="4F9C50AD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C3. To acquaint the student with basic financial mechanisms functioning in an enterprise..</w:t>
            </w:r>
          </w:p>
        </w:tc>
      </w:tr>
    </w:tbl>
    <w:p w14:paraId="52845E79" w14:textId="77777777" w:rsidR="00B9000D" w:rsidRDefault="00B900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color w:val="000000"/>
        </w:rPr>
      </w:pPr>
      <w:bookmarkStart w:id="6" w:name="bookmark=id.3dy6vkm" w:colFirst="0" w:colLast="0"/>
      <w:bookmarkEnd w:id="6"/>
    </w:p>
    <w:p w14:paraId="3B292132" w14:textId="77777777" w:rsidR="00B9000D" w:rsidRDefault="0041329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</w:rPr>
      </w:pPr>
      <w:r>
        <w:br w:type="page"/>
      </w:r>
    </w:p>
    <w:tbl>
      <w:tblPr>
        <w:tblStyle w:val="af7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B9000D" w14:paraId="163EDDAD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B61D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SUBJECT EDUCATIONAL EFFECTS</w:t>
            </w:r>
          </w:p>
          <w:p w14:paraId="681462E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relating to knowledge:</w:t>
            </w:r>
          </w:p>
          <w:p w14:paraId="7123C2F6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PEU_W01 - knows the principles and rules of the functioning of accounting in the enterprise</w:t>
            </w:r>
          </w:p>
          <w:p w14:paraId="03FB3F4C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PEU_W02 - knows the basic financial mechanisms and tools in the enterprise</w:t>
            </w:r>
          </w:p>
          <w:p w14:paraId="58B7F7B0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24A5F3C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relating to skills:</w:t>
            </w:r>
          </w:p>
          <w:p w14:paraId="0D86E9A6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PEU_U01 - can read and understand financial statements</w:t>
            </w:r>
          </w:p>
          <w:p w14:paraId="0BBE478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PEU_U02 - is able to carry out a basic efficiency calculation of the enterprise</w:t>
            </w:r>
          </w:p>
          <w:p w14:paraId="1DCB68DA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1F82465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relating to social competences:</w:t>
            </w:r>
          </w:p>
          <w:p w14:paraId="63D24F73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PEU_K01 - is prepared to participate in production and investment projects, understanding their impact on the company's financial performance </w:t>
            </w:r>
          </w:p>
        </w:tc>
      </w:tr>
    </w:tbl>
    <w:p w14:paraId="04CAE2BC" w14:textId="77777777" w:rsidR="00B9000D" w:rsidRDefault="00B900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color w:val="000000"/>
          <w:sz w:val="22"/>
          <w:szCs w:val="22"/>
        </w:rPr>
      </w:pPr>
      <w:bookmarkStart w:id="7" w:name="bookmark=id.1t3h5sf" w:colFirst="0" w:colLast="0"/>
      <w:bookmarkEnd w:id="7"/>
    </w:p>
    <w:tbl>
      <w:tblPr>
        <w:tblStyle w:val="af8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24"/>
        <w:gridCol w:w="7063"/>
        <w:gridCol w:w="1438"/>
      </w:tblGrid>
      <w:tr w:rsidR="00B9000D" w14:paraId="33209FAA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8F23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PROGRAMME CONTENT</w:t>
            </w:r>
          </w:p>
        </w:tc>
      </w:tr>
      <w:tr w:rsidR="00B9000D" w14:paraId="051854F9" w14:textId="77777777">
        <w:trPr>
          <w:trHeight w:val="381"/>
        </w:trPr>
        <w:tc>
          <w:tcPr>
            <w:tcW w:w="77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9A1075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Lecture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607DD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Number of hours</w:t>
            </w:r>
          </w:p>
        </w:tc>
      </w:tr>
      <w:tr w:rsidR="00B9000D" w14:paraId="57BB8BB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8083F8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Lec 1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536B5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Information on the organization of classes. The genesis and types of accounting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9EAA5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5CE20FF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EB4CC2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Lec 2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EC9C8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Basic financial categories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E7A2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44A5D1DC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8AC3ED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Lec 3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8B557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Accounting principles and rules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A34B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274BF6B8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70BC4A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Lec 4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F434C8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The problem of valuation in accounting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9A496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6588B5F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44BDB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Lec 5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2F239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Basics of accounting records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6543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0708F311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B8A5BC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Lec 6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BAE633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Balance sheet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E289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05C1D7A1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619975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Lec 7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4905E2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Company financing sources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363A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2EC85087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7A018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Lec 8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9A2B5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Income and Cash flow statement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D1CD7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</w:tr>
      <w:tr w:rsidR="00B9000D" w14:paraId="35CBE2C8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C61E83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Lec 9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8D6EC5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Initial assessment of the enterprise on the basis of financial statements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F339D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3F5E877B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C7D6D7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Lec 10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89DB2F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Cost-volume-profit analysis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A752F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166BDE41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8059D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Lec 11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02827D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Financial leverage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4CDE6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20621EF1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3A1418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Lec 12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21A43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Operating and total leverage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51D4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4AE6E62F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49C2B6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Lec 13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BFC50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Profitability and its analysis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6F378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31F2172B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197DA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Lec 14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F55A30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Financial liquidity and methods of its testing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1AEF8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763E689A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6F938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Lec 15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7A8F42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Summary of the lecture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6B730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</w:tr>
      <w:tr w:rsidR="00B9000D" w14:paraId="01862D5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3FD6AD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1B991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Total hours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C026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13858A31" w14:textId="77777777" w:rsidR="00B9000D" w:rsidRDefault="00B90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16"/>
          <w:szCs w:val="16"/>
        </w:rPr>
      </w:pPr>
    </w:p>
    <w:p w14:paraId="051346C2" w14:textId="77777777" w:rsidR="00B9000D" w:rsidRDefault="0041329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  <w:sz w:val="16"/>
          <w:szCs w:val="16"/>
        </w:rPr>
      </w:pPr>
      <w:r>
        <w:br w:type="page"/>
      </w:r>
    </w:p>
    <w:p w14:paraId="4F8E2DFF" w14:textId="77777777" w:rsidR="00B9000D" w:rsidRDefault="00B90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16"/>
          <w:szCs w:val="16"/>
        </w:rPr>
      </w:pPr>
      <w:bookmarkStart w:id="8" w:name="bookmark=id.4d34og8" w:colFirst="0" w:colLast="0"/>
      <w:bookmarkEnd w:id="8"/>
    </w:p>
    <w:tbl>
      <w:tblPr>
        <w:tblStyle w:val="af9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24"/>
        <w:gridCol w:w="7063"/>
        <w:gridCol w:w="1423"/>
      </w:tblGrid>
      <w:tr w:rsidR="00B9000D" w14:paraId="7875672E" w14:textId="77777777">
        <w:tc>
          <w:tcPr>
            <w:tcW w:w="77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7639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Classes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4992F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Number of hours</w:t>
            </w:r>
          </w:p>
        </w:tc>
      </w:tr>
      <w:tr w:rsidR="00B9000D" w14:paraId="6577AAA3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43803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CL1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59EE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Information on the organization of classes. Accounting recording tools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F1A7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49AD25DE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A13C5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CL2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53D43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Recording of balance sheet operations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C253C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</w:tr>
      <w:tr w:rsidR="00B9000D" w14:paraId="295FD58F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2A2E6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CL3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FFE97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Recording of income operations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6A0B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</w:tr>
      <w:tr w:rsidR="00B9000D" w14:paraId="4E9978BE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0A35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CL4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6487F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Depreciation methods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80375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6D6EEC75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9F7AC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CL5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F7BD8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Transition from accrual-based to cash-based accounting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ED8C5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264FD32F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23E1D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CL6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5B0E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 test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F997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000D" w14:paraId="7AB4FA2C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58132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CL7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A542C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Preparation of financial statements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C033D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</w:tr>
      <w:tr w:rsidR="00B9000D" w14:paraId="04B0459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E60F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CL8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AF50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Cost-volume-profit analysis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67C02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1EBE7DAD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AD57F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CL9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D5DF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Operating, financial and total leverage mechanism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A1402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</w:t>
            </w:r>
          </w:p>
        </w:tc>
      </w:tr>
      <w:tr w:rsidR="00B9000D" w14:paraId="23802D2C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80D5F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CL10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5BFD7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Assessment of the basic efficiency  of the enterprise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D7C2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</w:tr>
      <w:tr w:rsidR="00B9000D" w14:paraId="4DA80810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1BE6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CL11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1A7CA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 test, Summary of classes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EE9B1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B9000D" w14:paraId="3992CC7B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A22B5" w14:textId="77777777" w:rsidR="00B9000D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24BE0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Total hours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5AD37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4FBB58AF" w14:textId="77777777" w:rsidR="00B9000D" w:rsidRDefault="00B900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color w:val="000000"/>
        </w:rPr>
      </w:pPr>
      <w:bookmarkStart w:id="9" w:name="bookmark=id.2s8eyo1" w:colFirst="0" w:colLast="0"/>
      <w:bookmarkEnd w:id="9"/>
    </w:p>
    <w:tbl>
      <w:tblPr>
        <w:tblStyle w:val="afa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B9000D" w14:paraId="57B20D5C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60EC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TEACHING TOOLS USED</w:t>
            </w:r>
          </w:p>
        </w:tc>
      </w:tr>
      <w:tr w:rsidR="00B9000D" w14:paraId="419C20ED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7622E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N1. Lecture with the use of a multimedia presentation and discussion.</w:t>
            </w:r>
          </w:p>
          <w:p w14:paraId="6A3E5DCB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N2. Accounting exercises - solving problems with discussion.</w:t>
            </w:r>
          </w:p>
          <w:p w14:paraId="75A121D7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Own work - preparation for exercises and exam.</w:t>
            </w:r>
          </w:p>
        </w:tc>
      </w:tr>
    </w:tbl>
    <w:p w14:paraId="1DA80CA0" w14:textId="77777777" w:rsidR="00B9000D" w:rsidRDefault="00B90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16"/>
          <w:szCs w:val="16"/>
        </w:rPr>
      </w:pPr>
    </w:p>
    <w:p w14:paraId="52F91883" w14:textId="77777777" w:rsidR="00B9000D" w:rsidRDefault="004132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  <w:sz w:val="22"/>
          <w:szCs w:val="22"/>
        </w:rPr>
        <w:t>EVALUATION OF  SUBJECT LEARNING  OUTCOMES  ACHIEVEMENT</w:t>
      </w:r>
      <w:bookmarkStart w:id="10" w:name="bookmark=id.lnxbz9" w:colFirst="0" w:colLast="0"/>
      <w:bookmarkEnd w:id="10"/>
    </w:p>
    <w:tbl>
      <w:tblPr>
        <w:tblStyle w:val="afb"/>
        <w:tblW w:w="920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58"/>
        <w:gridCol w:w="2410"/>
        <w:gridCol w:w="4536"/>
      </w:tblGrid>
      <w:tr w:rsidR="00B9000D" w14:paraId="27C985DB" w14:textId="7777777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E30E2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Evaluation </w:t>
            </w:r>
            <w:r>
              <w:rPr>
                <w:color w:val="000000"/>
                <w:sz w:val="22"/>
                <w:szCs w:val="22"/>
              </w:rPr>
              <w:t>(F – forming during semester), P – concluding (at semester end)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61908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Learning outcomes code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B13F6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B9000D" w14:paraId="2984600C" w14:textId="7777777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0F2F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57707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pl-PL"/>
              </w:rPr>
            </w:pPr>
            <w:r w:rsidRPr="00733540">
              <w:rPr>
                <w:color w:val="000000"/>
                <w:sz w:val="20"/>
                <w:szCs w:val="20"/>
                <w:lang w:val="pl-PL"/>
              </w:rPr>
              <w:t>PEU_W01, PEU_W02, PEU_U01, PEU_U02, PEU_K01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3E8BC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written test No 1 </w:t>
            </w:r>
          </w:p>
        </w:tc>
      </w:tr>
      <w:tr w:rsidR="00B9000D" w14:paraId="6712445D" w14:textId="7777777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5751D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AC1B0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lang w:val="pl-PL"/>
              </w:rPr>
            </w:pPr>
            <w:r w:rsidRPr="00733540">
              <w:rPr>
                <w:color w:val="000000"/>
                <w:sz w:val="20"/>
                <w:szCs w:val="20"/>
                <w:lang w:val="pl-PL"/>
              </w:rPr>
              <w:t>PEU_W01, PEU_W02, PEU_U1, PEU_U2 , PEU_K01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542D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 test  No 2</w:t>
            </w:r>
          </w:p>
        </w:tc>
      </w:tr>
      <w:tr w:rsidR="00B9000D" w14:paraId="2F37EA20" w14:textId="7777777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59334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D0F8E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lang w:val="pl-PL"/>
              </w:rPr>
            </w:pPr>
            <w:r w:rsidRPr="00733540">
              <w:rPr>
                <w:color w:val="000000"/>
                <w:sz w:val="20"/>
                <w:szCs w:val="20"/>
                <w:lang w:val="pl-PL"/>
              </w:rPr>
              <w:t>PEU_W01, PEU_W02, PEU_U01, PEU_U02, PEU_K01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A7002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activity</w:t>
            </w:r>
          </w:p>
        </w:tc>
      </w:tr>
      <w:tr w:rsidR="00B9000D" w14:paraId="18DA6576" w14:textId="77777777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D8899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E072E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pl-PL"/>
              </w:rPr>
            </w:pPr>
            <w:r w:rsidRPr="00733540">
              <w:rPr>
                <w:color w:val="000000"/>
                <w:sz w:val="20"/>
                <w:szCs w:val="20"/>
                <w:lang w:val="pl-PL"/>
              </w:rPr>
              <w:t>PEU_W01, PEU_W02, PEU_U01, PEU_U02, PEU_K01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6795A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 examination</w:t>
            </w:r>
          </w:p>
        </w:tc>
      </w:tr>
      <w:tr w:rsidR="00B9000D" w14:paraId="16601E9D" w14:textId="77777777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32BB3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P(lecture) = F4</w:t>
            </w:r>
          </w:p>
        </w:tc>
      </w:tr>
      <w:tr w:rsidR="00B9000D" w14:paraId="41F32E38" w14:textId="77777777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32370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P(classes)=0,8*mean(F1,F2)+02*F3</w:t>
            </w:r>
          </w:p>
        </w:tc>
      </w:tr>
    </w:tbl>
    <w:p w14:paraId="2940EC78" w14:textId="77777777" w:rsidR="00B9000D" w:rsidRDefault="00B9000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color w:val="000000"/>
          <w:sz w:val="22"/>
          <w:szCs w:val="22"/>
        </w:rPr>
      </w:pPr>
      <w:bookmarkStart w:id="11" w:name="bookmark=id.35nkun2" w:colFirst="0" w:colLast="0"/>
      <w:bookmarkEnd w:id="11"/>
    </w:p>
    <w:tbl>
      <w:tblPr>
        <w:tblStyle w:val="afc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B9000D" w14:paraId="6B8F2A40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7988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PRIMARY AND SECONDARY LITERATURE</w:t>
            </w:r>
          </w:p>
        </w:tc>
      </w:tr>
      <w:tr w:rsidR="00B9000D" w:rsidRPr="00733540" w14:paraId="2F8EFF01" w14:textId="77777777">
        <w:trPr>
          <w:trHeight w:val="532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4BCE7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  <w:lang w:val="pl-PL"/>
              </w:rPr>
            </w:pPr>
            <w:r w:rsidRPr="00733540">
              <w:rPr>
                <w:b/>
                <w:smallCaps/>
                <w:color w:val="000000"/>
                <w:sz w:val="22"/>
                <w:szCs w:val="22"/>
                <w:u w:val="single"/>
                <w:lang w:val="pl-PL"/>
              </w:rPr>
              <w:t>PRIMARY LITERATURE:</w:t>
            </w:r>
          </w:p>
          <w:p w14:paraId="43DFDA3C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3"/>
                <w:szCs w:val="23"/>
                <w:lang w:val="pl-PL"/>
              </w:rPr>
            </w:pPr>
            <w:r w:rsidRPr="00733540">
              <w:rPr>
                <w:color w:val="000000"/>
                <w:sz w:val="23"/>
                <w:szCs w:val="23"/>
                <w:lang w:val="pl-PL"/>
              </w:rPr>
              <w:t xml:space="preserve">[1] Dudycz T., Analiza finansowa jako narzędzie zarządzania finansami przedsiębiorstwa, Wydawnictwo Indygo Zahir Media, Wrocław 2011. </w:t>
            </w:r>
          </w:p>
          <w:p w14:paraId="7DC4146C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3"/>
                <w:szCs w:val="23"/>
                <w:lang w:val="pl-PL"/>
              </w:rPr>
            </w:pPr>
            <w:r w:rsidRPr="00733540">
              <w:rPr>
                <w:color w:val="000000"/>
                <w:sz w:val="23"/>
                <w:szCs w:val="23"/>
                <w:lang w:val="pl-PL"/>
              </w:rPr>
              <w:t xml:space="preserve">[2] Nowak E., Rachunkowość. Kurs podstawowy, PWE, Warszawa 2016. </w:t>
            </w:r>
          </w:p>
          <w:p w14:paraId="66507143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3"/>
                <w:szCs w:val="23"/>
                <w:lang w:val="pl-PL"/>
              </w:rPr>
            </w:pPr>
            <w:r w:rsidRPr="00733540">
              <w:rPr>
                <w:color w:val="000000"/>
                <w:sz w:val="23"/>
                <w:szCs w:val="23"/>
                <w:lang w:val="pl-PL"/>
              </w:rPr>
              <w:lastRenderedPageBreak/>
              <w:t xml:space="preserve">[3] Gierusz B., Podręcznik samodzielnej nauki księgowania, ODDK, Gdańsk 2018.  </w:t>
            </w:r>
          </w:p>
          <w:p w14:paraId="37160543" w14:textId="77777777" w:rsidR="00B9000D" w:rsidRPr="00733540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pl-PL"/>
              </w:rPr>
            </w:pPr>
          </w:p>
          <w:p w14:paraId="62D4A0B9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2"/>
                <w:szCs w:val="22"/>
                <w:lang w:val="pl-PL"/>
              </w:rPr>
            </w:pPr>
            <w:r w:rsidRPr="00733540">
              <w:rPr>
                <w:b/>
                <w:smallCaps/>
                <w:color w:val="000000"/>
                <w:sz w:val="22"/>
                <w:szCs w:val="22"/>
                <w:u w:val="single"/>
                <w:lang w:val="pl-PL"/>
              </w:rPr>
              <w:t>SECONDARY LITERATURE:</w:t>
            </w:r>
          </w:p>
          <w:p w14:paraId="1226BAB1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3"/>
                <w:szCs w:val="23"/>
                <w:lang w:val="pl-PL"/>
              </w:rPr>
            </w:pPr>
            <w:r w:rsidRPr="00733540">
              <w:rPr>
                <w:color w:val="000000"/>
                <w:sz w:val="23"/>
                <w:szCs w:val="23"/>
                <w:lang w:val="pl-PL"/>
              </w:rPr>
              <w:t>[1] Rutkowski A., Zarządzanie finansami, PWE, Warszawa 2016.</w:t>
            </w:r>
          </w:p>
          <w:p w14:paraId="72D4D7D6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3"/>
                <w:szCs w:val="23"/>
                <w:lang w:val="pl-PL"/>
              </w:rPr>
            </w:pPr>
            <w:r w:rsidRPr="00733540">
              <w:rPr>
                <w:color w:val="000000"/>
                <w:sz w:val="23"/>
                <w:szCs w:val="23"/>
                <w:lang w:val="pl-PL"/>
              </w:rPr>
              <w:t>[2] Gierusz B., Podręcznik samodzielnej nauki księgowania, ODDK, Gdańsk 2018.</w:t>
            </w:r>
          </w:p>
          <w:p w14:paraId="6A692E24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3"/>
                <w:szCs w:val="23"/>
                <w:lang w:val="pl-PL"/>
              </w:rPr>
            </w:pPr>
            <w:r w:rsidRPr="00733540">
              <w:rPr>
                <w:color w:val="000000"/>
                <w:sz w:val="23"/>
                <w:szCs w:val="23"/>
                <w:lang w:val="pl-PL"/>
              </w:rPr>
              <w:t>[3] Chałupczak J., Zasady rachunkowości - zbiór zadań z rozwiązaniami, Tom 1, ODDK, Gdańsk 2018.</w:t>
            </w:r>
          </w:p>
          <w:p w14:paraId="601C0F97" w14:textId="77777777" w:rsidR="00B9000D" w:rsidRPr="00733540" w:rsidRDefault="00B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B9000D" w14:paraId="05E12461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99977" w14:textId="77777777" w:rsidR="00B9000D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SUBJECT SUPERVISOR (NAME AND SURNAME, E-MAIL ADDRESS)</w:t>
            </w:r>
          </w:p>
        </w:tc>
      </w:tr>
      <w:tr w:rsidR="00B9000D" w:rsidRPr="00733540" w14:paraId="571C424F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D4EEB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3"/>
                <w:szCs w:val="23"/>
                <w:lang w:val="pl-PL"/>
              </w:rPr>
            </w:pPr>
            <w:r w:rsidRPr="00733540">
              <w:rPr>
                <w:color w:val="000000"/>
                <w:sz w:val="23"/>
                <w:szCs w:val="23"/>
                <w:lang w:val="pl-PL"/>
              </w:rPr>
              <w:t xml:space="preserve">Tadeusz Dudycz, tadeusz.dudycz@pwr.edu.pl </w:t>
            </w:r>
          </w:p>
          <w:p w14:paraId="30095142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3"/>
                <w:szCs w:val="23"/>
                <w:lang w:val="pl-PL"/>
              </w:rPr>
            </w:pPr>
            <w:r w:rsidRPr="00733540">
              <w:rPr>
                <w:color w:val="000000"/>
                <w:sz w:val="23"/>
                <w:szCs w:val="23"/>
                <w:lang w:val="pl-PL"/>
              </w:rPr>
              <w:t xml:space="preserve">Michał Kowalski, </w:t>
            </w:r>
            <w:hyperlink r:id="rId6">
              <w:r w:rsidRPr="00733540">
                <w:rPr>
                  <w:color w:val="0000FF"/>
                  <w:sz w:val="23"/>
                  <w:szCs w:val="23"/>
                  <w:u w:val="single"/>
                  <w:lang w:val="pl-PL"/>
                </w:rPr>
                <w:t>michal.kowalski@pwr.edu.pl</w:t>
              </w:r>
            </w:hyperlink>
          </w:p>
          <w:p w14:paraId="707F1A2E" w14:textId="77777777" w:rsidR="00B9000D" w:rsidRPr="00733540" w:rsidRDefault="00413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pl-PL"/>
              </w:rPr>
            </w:pPr>
            <w:r w:rsidRPr="00733540">
              <w:rPr>
                <w:color w:val="000000"/>
                <w:sz w:val="23"/>
                <w:szCs w:val="23"/>
                <w:lang w:val="pl-PL"/>
              </w:rPr>
              <w:t xml:space="preserve">Arkadiusz </w:t>
            </w:r>
            <w:r w:rsidRPr="00733540">
              <w:rPr>
                <w:sz w:val="23"/>
                <w:szCs w:val="23"/>
                <w:lang w:val="pl-PL"/>
              </w:rPr>
              <w:t>Górski</w:t>
            </w:r>
            <w:r w:rsidRPr="00733540">
              <w:rPr>
                <w:color w:val="000000"/>
                <w:sz w:val="23"/>
                <w:szCs w:val="23"/>
                <w:lang w:val="pl-PL"/>
              </w:rPr>
              <w:t>, Arkadiusz.gorski@pwr.edu.pl</w:t>
            </w:r>
          </w:p>
        </w:tc>
      </w:tr>
    </w:tbl>
    <w:p w14:paraId="7228A43E" w14:textId="77777777" w:rsidR="00B9000D" w:rsidRPr="00733540" w:rsidRDefault="00B90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lang w:val="pl-PL"/>
        </w:rPr>
      </w:pPr>
    </w:p>
    <w:sectPr w:rsidR="00B9000D" w:rsidRPr="00733540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6B10CD"/>
    <w:multiLevelType w:val="multilevel"/>
    <w:tmpl w:val="7A28E7B6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00D"/>
    <w:rsid w:val="00413293"/>
    <w:rsid w:val="00733540"/>
    <w:rsid w:val="00B9000D"/>
    <w:rsid w:val="00C2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968F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uiPriority w:val="9"/>
    <w:semiHidden/>
    <w:unhideWhenUsed/>
    <w:qFormat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uiPriority w:val="9"/>
    <w:semiHidden/>
    <w:unhideWhenUsed/>
    <w:qFormat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uiPriority w:val="9"/>
    <w:semiHidden/>
    <w:unhideWhenUsed/>
    <w:qFormat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uiPriority w:val="9"/>
    <w:semiHidden/>
    <w:unhideWhenUsed/>
    <w:qFormat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next w:val="TableNormal0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rPr>
      <w:b/>
      <w:bCs/>
      <w:w w:val="100"/>
      <w:position w:val="-1"/>
      <w:sz w:val="36"/>
      <w:szCs w:val="36"/>
      <w:effect w:val="none"/>
      <w:vertAlign w:val="baseline"/>
      <w:cs w:val="0"/>
      <w:em w:val="none"/>
      <w:lang w:eastAsia="pl-PL"/>
    </w:rPr>
  </w:style>
  <w:style w:type="character" w:customStyle="1" w:styleId="Nagwek3Znak">
    <w:name w:val="Nagłówek 3 Znak"/>
    <w:rPr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pl-PL"/>
    </w:rPr>
  </w:style>
  <w:style w:type="character" w:customStyle="1" w:styleId="Nagwek4Znak">
    <w:name w:val="Nagłówek 4 Znak"/>
    <w:rPr>
      <w:b/>
      <w:bCs/>
      <w:w w:val="100"/>
      <w:position w:val="-1"/>
      <w:effect w:val="none"/>
      <w:vertAlign w:val="baseline"/>
      <w:cs w:val="0"/>
      <w:em w:val="none"/>
      <w:lang w:eastAsia="pl-PL"/>
    </w:rPr>
  </w:style>
  <w:style w:type="character" w:customStyle="1" w:styleId="Nagwek5Znak">
    <w:name w:val="Nagłówek 5 Znak"/>
    <w:rPr>
      <w:b/>
      <w:bCs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NormalnyWeb">
    <w:name w:val="Normal (Web)"/>
    <w:basedOn w:val="Normalny"/>
    <w:qFormat/>
    <w:pPr>
      <w:spacing w:after="0" w:line="240" w:lineRule="auto"/>
    </w:pPr>
  </w:style>
  <w:style w:type="paragraph" w:customStyle="1" w:styleId="normalny0">
    <w:name w:val="normalny"/>
    <w:basedOn w:val="Normalny"/>
    <w:pPr>
      <w:spacing w:after="0" w:line="240" w:lineRule="auto"/>
    </w:pPr>
  </w:style>
  <w:style w:type="paragraph" w:customStyle="1" w:styleId="stopka">
    <w:name w:val="stopka"/>
    <w:basedOn w:val="Normalny"/>
    <w:pPr>
      <w:spacing w:after="0" w:line="240" w:lineRule="auto"/>
    </w:pPr>
  </w:style>
  <w:style w:type="character" w:customStyle="1" w:styleId="normalnychar1">
    <w:name w:val="normaln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ormalny1">
    <w:name w:val="normalny1"/>
    <w:basedOn w:val="Normalny"/>
    <w:pPr>
      <w:spacing w:after="0" w:line="240" w:lineRule="auto"/>
    </w:pPr>
  </w:style>
  <w:style w:type="character" w:customStyle="1" w:styleId="nag014200f3wek00202char1">
    <w:name w:val="nag_0142_00f3wek_00202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ekst0020podstawowy1">
    <w:name w:val="tekst_0020podstawowy1"/>
    <w:basedOn w:val="Normalny"/>
    <w:pPr>
      <w:spacing w:after="0" w:line="240" w:lineRule="auto"/>
      <w:jc w:val="center"/>
    </w:pPr>
  </w:style>
  <w:style w:type="character" w:customStyle="1" w:styleId="tekst0020podstawowychar1">
    <w:name w:val="tekst_0020podstawow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4char1">
    <w:name w:val="nag_0142_00f3wek_00204__char1"/>
    <w:rPr>
      <w:rFonts w:ascii="Times New Roman" w:hAnsi="Times New Roman" w:cs="Times New Roman" w:hint="default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ag014200f3wek00203char1">
    <w:name w:val="nag_0142_00f3wek_00203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5char1">
    <w:name w:val="nag_0142_00f3wek_00205__char1"/>
    <w:rPr>
      <w:rFonts w:ascii="Times New Roman" w:hAnsi="Times New Roman" w:cs="Times New Roman" w:hint="default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GB" w:eastAsia="en-GB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kapitzlist">
    <w:name w:val="List Paragraph"/>
    <w:basedOn w:val="Normalny"/>
    <w:pPr>
      <w:ind w:left="720"/>
      <w:contextualSpacing/>
    </w:p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chal.kowal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LACRzEiNE6lxxwKUDPGQZPwOvw==">AMUW2mV5LBl7wMPa2GPQYObro1Uv2b9nYcTuD06GD6+kEj/yZMgcfIEcahgNTPnYZVHrc0FtykP/N07awPMk2upc1PA/gFj/7xcp6qYD4CT3wyMqutBeB7YJgbPtX1XO9EuB4vwAobaP+fXrEBDdzdI4Etq0569pu5iP02JEeI/LRtNgXJ4CZcc7CZF0oMvzi9Hq3k4eXG22umOZT5BVRKiXSPQh4jqrrjzg+6xlAl2zCG6V7cEqjOWZbQ2rSqaBMSyuxzR/+AB8/wMa6JfFT0bubO8Um6zTOtZunXzBEDFlNPFNe1+/q9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698</Words>
  <Characters>4193</Characters>
  <Application>Microsoft Office Word</Application>
  <DocSecurity>0</DocSecurity>
  <Lines>34</Lines>
  <Paragraphs>9</Paragraphs>
  <ScaleCrop>false</ScaleCrop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4</cp:revision>
  <dcterms:created xsi:type="dcterms:W3CDTF">2022-05-30T10:17:00Z</dcterms:created>
  <dcterms:modified xsi:type="dcterms:W3CDTF">2023-03-21T09:57:00Z</dcterms:modified>
</cp:coreProperties>
</file>